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E5C" w:rsidRDefault="00800E5C" w:rsidP="00800E5C">
      <w:pPr>
        <w:rPr>
          <w:rFonts w:ascii="Arial" w:hAnsi="Arial" w:cs="Arial"/>
        </w:rPr>
      </w:pPr>
      <w:r>
        <w:rPr>
          <w:rFonts w:ascii="Arial" w:hAnsi="Arial" w:cs="Arial"/>
        </w:rPr>
        <w:t>UNIT 3: Cells, Membranes, and Metabolism</w:t>
      </w:r>
    </w:p>
    <w:p w:rsidR="00800E5C" w:rsidRDefault="00800E5C" w:rsidP="00800E5C">
      <w:pPr>
        <w:rPr>
          <w:rFonts w:ascii="Arial" w:hAnsi="Arial" w:cs="Arial"/>
        </w:rPr>
      </w:pPr>
    </w:p>
    <w:p w:rsidR="00800E5C" w:rsidRPr="00300A0B" w:rsidRDefault="00800E5C" w:rsidP="00800E5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Explain how cell structures support the relatedness of all Eukaryotes (ex. Cytoskeleton, membrane-bound organelles, chromosomes, endomembrane systems).</w:t>
      </w:r>
    </w:p>
    <w:p w:rsidR="00800E5C" w:rsidRDefault="00800E5C" w:rsidP="00800E5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Describe the structure and function of cell membranes.  Include: phospholipids, integral and peripheral proteins, cholesterol, glycoproteins, and glycolipids. </w:t>
      </w:r>
    </w:p>
    <w:p w:rsidR="00800E5C" w:rsidRDefault="00800E5C" w:rsidP="00800E5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Explain </w:t>
      </w:r>
      <w:proofErr w:type="spellStart"/>
      <w:r>
        <w:rPr>
          <w:rFonts w:ascii="Arial" w:hAnsi="Arial" w:cs="Arial"/>
        </w:rPr>
        <w:t>hydrophibic</w:t>
      </w:r>
      <w:proofErr w:type="spellEnd"/>
      <w:r>
        <w:rPr>
          <w:rFonts w:ascii="Arial" w:hAnsi="Arial" w:cs="Arial"/>
        </w:rPr>
        <w:t xml:space="preserve"> and hydrophilic orientation in cell membranes.</w:t>
      </w:r>
    </w:p>
    <w:p w:rsidR="00800E5C" w:rsidRPr="00EE3EF1" w:rsidRDefault="00800E5C" w:rsidP="00800E5C">
      <w:pPr>
        <w:numPr>
          <w:ilvl w:val="0"/>
          <w:numId w:val="1"/>
        </w:numPr>
        <w:rPr>
          <w:rFonts w:ascii="Arial" w:hAnsi="Arial" w:cs="Arial"/>
        </w:rPr>
      </w:pPr>
      <w:r w:rsidRPr="00EE3EF1">
        <w:rPr>
          <w:rFonts w:ascii="Arial" w:hAnsi="Arial" w:cs="Arial"/>
        </w:rPr>
        <w:t xml:space="preserve">Biological membranes are selectively permeable.  Identify which molecules can pass freely (size, charge, molarity, etc.), and which need assistance (protein channels, </w:t>
      </w:r>
      <w:proofErr w:type="spellStart"/>
      <w:r w:rsidRPr="00EE3EF1">
        <w:rPr>
          <w:rFonts w:ascii="Arial" w:hAnsi="Arial" w:cs="Arial"/>
        </w:rPr>
        <w:t>aquaporins</w:t>
      </w:r>
      <w:proofErr w:type="spellEnd"/>
      <w:r w:rsidRPr="00EE3EF1">
        <w:rPr>
          <w:rFonts w:ascii="Arial" w:hAnsi="Arial" w:cs="Arial"/>
        </w:rPr>
        <w:t xml:space="preserve">).  </w:t>
      </w:r>
    </w:p>
    <w:p w:rsidR="00800E5C" w:rsidRDefault="00800E5C" w:rsidP="00800E5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Explain passive transport across a membrane.  Include: osmosis, diffusion, facilitated diffusion.</w:t>
      </w:r>
    </w:p>
    <w:p w:rsidR="00800E5C" w:rsidRPr="008758E1" w:rsidRDefault="00800E5C" w:rsidP="00800E5C">
      <w:pPr>
        <w:numPr>
          <w:ilvl w:val="0"/>
          <w:numId w:val="1"/>
        </w:numPr>
        <w:rPr>
          <w:rFonts w:ascii="Arial" w:hAnsi="Arial" w:cs="Arial"/>
        </w:rPr>
      </w:pPr>
      <w:r w:rsidRPr="008758E1">
        <w:rPr>
          <w:rFonts w:ascii="Arial" w:hAnsi="Arial" w:cs="Arial"/>
        </w:rPr>
        <w:t>Compare isotonic (</w:t>
      </w:r>
      <w:proofErr w:type="spellStart"/>
      <w:r w:rsidRPr="008758E1">
        <w:rPr>
          <w:rFonts w:ascii="Arial" w:hAnsi="Arial" w:cs="Arial"/>
        </w:rPr>
        <w:t>isoosmotic</w:t>
      </w:r>
      <w:proofErr w:type="spellEnd"/>
      <w:r w:rsidRPr="008758E1">
        <w:rPr>
          <w:rFonts w:ascii="Arial" w:hAnsi="Arial" w:cs="Arial"/>
        </w:rPr>
        <w:t>), hypertonic (hyperosmotic), and hypotonic (</w:t>
      </w:r>
      <w:proofErr w:type="spellStart"/>
      <w:r w:rsidRPr="008758E1">
        <w:rPr>
          <w:rFonts w:ascii="Arial" w:hAnsi="Arial" w:cs="Arial"/>
        </w:rPr>
        <w:t>hypoosmotic</w:t>
      </w:r>
      <w:proofErr w:type="spellEnd"/>
      <w:r w:rsidRPr="008758E1">
        <w:rPr>
          <w:rFonts w:ascii="Arial" w:hAnsi="Arial" w:cs="Arial"/>
        </w:rPr>
        <w:t>) solutions and predict the path of movement of water and solutes in given examples.</w:t>
      </w:r>
    </w:p>
    <w:p w:rsidR="00800E5C" w:rsidRDefault="00800E5C" w:rsidP="00800E5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Explain active transport across a membrane. Include: protein pumps, exocytosis, </w:t>
      </w:r>
      <w:proofErr w:type="gramStart"/>
      <w:r>
        <w:rPr>
          <w:rFonts w:ascii="Arial" w:hAnsi="Arial" w:cs="Arial"/>
        </w:rPr>
        <w:t>endocytosis</w:t>
      </w:r>
      <w:proofErr w:type="gramEnd"/>
      <w:r>
        <w:rPr>
          <w:rFonts w:ascii="Arial" w:hAnsi="Arial" w:cs="Arial"/>
        </w:rPr>
        <w:t>.</w:t>
      </w:r>
    </w:p>
    <w:p w:rsidR="00800E5C" w:rsidRPr="008758E1" w:rsidRDefault="00800E5C" w:rsidP="00800E5C">
      <w:pPr>
        <w:numPr>
          <w:ilvl w:val="0"/>
          <w:numId w:val="1"/>
        </w:numPr>
        <w:rPr>
          <w:rFonts w:ascii="Arial" w:hAnsi="Arial" w:cs="Arial"/>
        </w:rPr>
      </w:pPr>
      <w:r w:rsidRPr="008758E1">
        <w:rPr>
          <w:rFonts w:ascii="Arial" w:hAnsi="Arial" w:cs="Arial"/>
        </w:rPr>
        <w:t>Relate osmotic potential to solute concentration and water potential.</w:t>
      </w:r>
    </w:p>
    <w:p w:rsidR="00800E5C" w:rsidRPr="001F2532" w:rsidRDefault="00800E5C" w:rsidP="00800E5C">
      <w:pPr>
        <w:pStyle w:val="ListParagraph"/>
        <w:rPr>
          <w:rFonts w:ascii="Arial" w:hAnsi="Arial" w:cs="Arial"/>
        </w:rPr>
      </w:pPr>
      <w:bookmarkStart w:id="0" w:name="_GoBack"/>
      <w:bookmarkEnd w:id="0"/>
    </w:p>
    <w:p w:rsidR="003B2ABB" w:rsidRDefault="003B2ABB"/>
    <w:sectPr w:rsidR="003B2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C741D"/>
    <w:multiLevelType w:val="hybridMultilevel"/>
    <w:tmpl w:val="5B6CB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5C"/>
    <w:rsid w:val="003B2ABB"/>
    <w:rsid w:val="00800E5C"/>
    <w:rsid w:val="0092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4A5564-3B45-428F-AEFE-F3D284F4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Cypress Fairbanks ISD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ANNE GILL</cp:lastModifiedBy>
  <cp:revision>2</cp:revision>
  <dcterms:created xsi:type="dcterms:W3CDTF">2012-09-27T18:22:00Z</dcterms:created>
  <dcterms:modified xsi:type="dcterms:W3CDTF">2015-10-29T14:03:00Z</dcterms:modified>
</cp:coreProperties>
</file>